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E" w:rsidRDefault="002B0F4E" w:rsidP="002B0F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CHECK LIST MISURE MINIME DI SICUREZZA</w:t>
      </w:r>
    </w:p>
    <w:p w:rsidR="002B0F4E" w:rsidRDefault="002B0F4E" w:rsidP="002B0F4E">
      <w:pPr>
        <w:jc w:val="center"/>
        <w:rPr>
          <w:b/>
          <w:bCs/>
          <w:sz w:val="36"/>
          <w:szCs w:val="36"/>
        </w:rPr>
      </w:pPr>
    </w:p>
    <w:p w:rsidR="002B0F4E" w:rsidRDefault="002B0F4E" w:rsidP="002B0F4E"/>
    <w:p w:rsidR="002B0F4E" w:rsidRDefault="002B0F4E" w:rsidP="002B0F4E">
      <w:pPr>
        <w:pBdr>
          <w:bottom w:val="single" w:sz="8" w:space="2" w:color="000000"/>
        </w:pBdr>
      </w:pPr>
      <w:r>
        <w:rPr>
          <w:b/>
          <w:bCs/>
        </w:rPr>
        <w:t>NOMINA E ISTRUZIONI AGLI INCARICATI</w:t>
      </w:r>
      <w:r>
        <w:tab/>
        <w:t>(1.9)</w:t>
      </w:r>
    </w:p>
    <w:p w:rsidR="002B0F4E" w:rsidRDefault="002B0F4E" w:rsidP="002B0F4E"/>
    <w:p w:rsidR="002B0F4E" w:rsidRDefault="002B0F4E" w:rsidP="002B0F4E"/>
    <w:p w:rsidR="002B0F4E" w:rsidRDefault="002B0F4E" w:rsidP="002B0F4E">
      <w:r>
        <w:rPr>
          <w:b/>
          <w:bCs/>
        </w:rPr>
        <w:t>ATTRIBUZIONE E COMPOSIZIONE DI CREDENZIALI DI AUTENTICAZIONE</w:t>
      </w:r>
      <w:r>
        <w:tab/>
        <w:t>(2)</w:t>
      </w:r>
    </w:p>
    <w:p w:rsidR="002B0F4E" w:rsidRDefault="002B0F4E" w:rsidP="002B0F4E"/>
    <w:p w:rsidR="002B0F4E" w:rsidRDefault="002B0F4E" w:rsidP="002B0F4E">
      <w:pPr>
        <w:numPr>
          <w:ilvl w:val="0"/>
          <w:numId w:val="1"/>
        </w:numPr>
      </w:pPr>
      <w:r>
        <w:t>CODICE IDENTIFICATIVO E PAROLA CHIAVE</w:t>
      </w:r>
    </w:p>
    <w:p w:rsidR="002B0F4E" w:rsidRDefault="002B0F4E" w:rsidP="002B0F4E"/>
    <w:p w:rsidR="002B0F4E" w:rsidRDefault="002B0F4E" w:rsidP="002B0F4E">
      <w:pPr>
        <w:numPr>
          <w:ilvl w:val="0"/>
          <w:numId w:val="1"/>
        </w:numPr>
      </w:pPr>
      <w:r>
        <w:t>DISPOSITIVO DI AUTENTICAZIONE ED EVENTUALE PAROLA CHIAVE O CODICE IDENTIFICATIVO</w:t>
      </w:r>
    </w:p>
    <w:p w:rsidR="002B0F4E" w:rsidRDefault="002B0F4E" w:rsidP="002B0F4E"/>
    <w:p w:rsidR="002B0F4E" w:rsidRDefault="002B0F4E" w:rsidP="002B0F4E">
      <w:pPr>
        <w:numPr>
          <w:ilvl w:val="0"/>
          <w:numId w:val="1"/>
        </w:numPr>
        <w:pBdr>
          <w:bottom w:val="single" w:sz="8" w:space="2" w:color="000000"/>
        </w:pBdr>
      </w:pPr>
      <w:r>
        <w:t>CARATTERISTICA BIOMETRICA  E EVENTUALE PAROLA CHIAVE O CODICE IDENTIFICATIVO</w:t>
      </w:r>
    </w:p>
    <w:p w:rsidR="002B0F4E" w:rsidRDefault="002B0F4E" w:rsidP="002B0F4E"/>
    <w:p w:rsidR="002B0F4E" w:rsidRDefault="002B0F4E" w:rsidP="002B0F4E"/>
    <w:p w:rsidR="002B0F4E" w:rsidRDefault="002B0F4E" w:rsidP="002B0F4E">
      <w:pPr>
        <w:pBdr>
          <w:bottom w:val="single" w:sz="8" w:space="2" w:color="000000"/>
        </w:pBdr>
      </w:pPr>
      <w:r>
        <w:rPr>
          <w:b/>
          <w:bCs/>
        </w:rPr>
        <w:t>ASSEGNAZIONE INDIVIDUALE DELLE CREDENZIALI</w:t>
      </w:r>
      <w:r>
        <w:tab/>
        <w:t>(3)</w:t>
      </w:r>
    </w:p>
    <w:p w:rsidR="002B0F4E" w:rsidRDefault="002B0F4E" w:rsidP="002B0F4E"/>
    <w:p w:rsidR="002B0F4E" w:rsidRDefault="002B0F4E" w:rsidP="002B0F4E"/>
    <w:p w:rsidR="002B0F4E" w:rsidRDefault="002B0F4E" w:rsidP="002B0F4E">
      <w:r>
        <w:rPr>
          <w:b/>
          <w:bCs/>
        </w:rPr>
        <w:t>ISTRUZIONI E DISPOSIZIONI SCRITTE</w:t>
      </w:r>
      <w:r>
        <w:rPr>
          <w:b/>
          <w:bCs/>
        </w:rPr>
        <w:tab/>
      </w:r>
      <w:r>
        <w:t>(4)</w:t>
      </w:r>
    </w:p>
    <w:p w:rsidR="002B0F4E" w:rsidRDefault="002B0F4E" w:rsidP="002B0F4E"/>
    <w:p w:rsidR="002B0F4E" w:rsidRDefault="002B0F4E" w:rsidP="002B0F4E">
      <w:pPr>
        <w:numPr>
          <w:ilvl w:val="0"/>
          <w:numId w:val="2"/>
        </w:numPr>
      </w:pPr>
      <w:r>
        <w:t>PER LA CUSTODIA DELLE PAROLE CHIAVE</w:t>
      </w:r>
    </w:p>
    <w:p w:rsidR="002B0F4E" w:rsidRDefault="002B0F4E" w:rsidP="002B0F4E"/>
    <w:p w:rsidR="002B0F4E" w:rsidRDefault="002B0F4E" w:rsidP="002B0F4E">
      <w:pPr>
        <w:numPr>
          <w:ilvl w:val="0"/>
          <w:numId w:val="2"/>
        </w:numPr>
      </w:pPr>
      <w:r>
        <w:t>DEI DISPOSITIVI</w:t>
      </w:r>
    </w:p>
    <w:p w:rsidR="002B0F4E" w:rsidRDefault="002B0F4E" w:rsidP="002B0F4E"/>
    <w:p w:rsidR="002B0F4E" w:rsidRDefault="002B0F4E" w:rsidP="002B0F4E">
      <w:pPr>
        <w:numPr>
          <w:ilvl w:val="0"/>
          <w:numId w:val="2"/>
        </w:numPr>
      </w:pPr>
      <w:r>
        <w:t>DEGLI ELABORATORI DURANTE UNA SESSIONE DI TRATTAMENTO</w:t>
      </w:r>
    </w:p>
    <w:p w:rsidR="002B0F4E" w:rsidRDefault="002B0F4E" w:rsidP="002B0F4E"/>
    <w:p w:rsidR="002B0F4E" w:rsidRDefault="002B0F4E" w:rsidP="002B0F4E">
      <w:pPr>
        <w:numPr>
          <w:ilvl w:val="0"/>
          <w:numId w:val="2"/>
        </w:numPr>
      </w:pPr>
      <w:r>
        <w:t>PER L'INDIVIDUAZIONE DELLE MODALITA' CON LE QUALI IL TITOLARE PUO' ASSICURARE LA DISPONIBILITA' DEI DATI</w:t>
      </w:r>
    </w:p>
    <w:p w:rsidR="002B0F4E" w:rsidRDefault="002B0F4E" w:rsidP="002B0F4E"/>
    <w:p w:rsidR="002B0F4E" w:rsidRDefault="002B0F4E" w:rsidP="002B0F4E">
      <w:pPr>
        <w:numPr>
          <w:ilvl w:val="0"/>
          <w:numId w:val="2"/>
        </w:numPr>
        <w:pBdr>
          <w:bottom w:val="single" w:sz="8" w:space="2" w:color="000000"/>
        </w:pBdr>
      </w:pPr>
      <w:r>
        <w:t>PER L'INDIVIDUAZIONE DEL CUSTODE DELLE PASSWORD</w:t>
      </w:r>
    </w:p>
    <w:p w:rsidR="002B0F4E" w:rsidRDefault="002B0F4E" w:rsidP="002B0F4E"/>
    <w:p w:rsidR="002B0F4E" w:rsidRDefault="002B0F4E" w:rsidP="002B0F4E"/>
    <w:p w:rsidR="002B0F4E" w:rsidRDefault="002B0F4E" w:rsidP="002B0F4E">
      <w:r>
        <w:rPr>
          <w:b/>
          <w:bCs/>
        </w:rPr>
        <w:t>NUMERI DI CARATTERE DELLA PAROLA CHIAVE</w:t>
      </w:r>
      <w:r>
        <w:tab/>
        <w:t>(5)</w:t>
      </w:r>
    </w:p>
    <w:p w:rsidR="002B0F4E" w:rsidRDefault="002B0F4E" w:rsidP="002B0F4E"/>
    <w:p w:rsidR="002B0F4E" w:rsidRDefault="002B0F4E" w:rsidP="002B0F4E">
      <w:pPr>
        <w:numPr>
          <w:ilvl w:val="0"/>
          <w:numId w:val="3"/>
        </w:numPr>
      </w:pPr>
      <w:r>
        <w:t>ALMENO OTTO ALFANUMERICI</w:t>
      </w:r>
    </w:p>
    <w:p w:rsidR="002B0F4E" w:rsidRDefault="002B0F4E" w:rsidP="002B0F4E"/>
    <w:p w:rsidR="002B0F4E" w:rsidRDefault="002B0F4E" w:rsidP="002B0F4E">
      <w:pPr>
        <w:numPr>
          <w:ilvl w:val="0"/>
          <w:numId w:val="3"/>
        </w:numPr>
        <w:pBdr>
          <w:bottom w:val="single" w:sz="8" w:space="2" w:color="000000"/>
        </w:pBdr>
      </w:pPr>
      <w:r>
        <w:t>MASSIMO POSSIBILE DAL DISPOSITIVO SE INFERIORE</w:t>
      </w:r>
    </w:p>
    <w:p w:rsidR="002B0F4E" w:rsidRDefault="002B0F4E" w:rsidP="002B0F4E"/>
    <w:p w:rsidR="002B0F4E" w:rsidRDefault="002B0F4E" w:rsidP="002B0F4E"/>
    <w:p w:rsidR="002B0F4E" w:rsidRDefault="002B0F4E" w:rsidP="002B0F4E">
      <w:r>
        <w:rPr>
          <w:b/>
          <w:bCs/>
        </w:rPr>
        <w:t>MODIFICABILITA' DELLA PAROLA CHIAVE</w:t>
      </w:r>
      <w:r>
        <w:tab/>
        <w:t>(5)</w:t>
      </w:r>
    </w:p>
    <w:p w:rsidR="002B0F4E" w:rsidRDefault="002B0F4E" w:rsidP="002B0F4E"/>
    <w:p w:rsidR="002B0F4E" w:rsidRDefault="002B0F4E" w:rsidP="002B0F4E">
      <w:pPr>
        <w:numPr>
          <w:ilvl w:val="0"/>
          <w:numId w:val="4"/>
        </w:numPr>
      </w:pPr>
      <w:r>
        <w:t>AL PRIMO UTILIZZO</w:t>
      </w:r>
    </w:p>
    <w:p w:rsidR="002B0F4E" w:rsidRDefault="002B0F4E" w:rsidP="002B0F4E"/>
    <w:p w:rsidR="002B0F4E" w:rsidRDefault="002B0F4E" w:rsidP="002B0F4E">
      <w:pPr>
        <w:numPr>
          <w:ilvl w:val="0"/>
          <w:numId w:val="4"/>
        </w:numPr>
      </w:pPr>
      <w:r>
        <w:t>OGNI SEI MESI (DATI COMUNI)</w:t>
      </w:r>
    </w:p>
    <w:p w:rsidR="002B0F4E" w:rsidRDefault="002B0F4E" w:rsidP="002B0F4E"/>
    <w:p w:rsidR="002B0F4E" w:rsidRDefault="002B0F4E" w:rsidP="002B0F4E">
      <w:pPr>
        <w:numPr>
          <w:ilvl w:val="0"/>
          <w:numId w:val="4"/>
        </w:numPr>
        <w:pBdr>
          <w:bottom w:val="single" w:sz="8" w:space="2" w:color="000000"/>
        </w:pBdr>
      </w:pPr>
      <w:r>
        <w:t>OGNI TRE MESI (DATI SENSIBILI)</w:t>
      </w:r>
    </w:p>
    <w:p w:rsidR="002B0F4E" w:rsidRDefault="002B0F4E" w:rsidP="002B0F4E"/>
    <w:p w:rsidR="002B0F4E" w:rsidRDefault="002B0F4E" w:rsidP="002B0F4E"/>
    <w:p w:rsidR="002B0F4E" w:rsidRDefault="002B0F4E" w:rsidP="002B0F4E">
      <w:r>
        <w:rPr>
          <w:b/>
          <w:bCs/>
        </w:rPr>
        <w:t>INUTILIZZABILITA' DELLE CREDENZIALI</w:t>
      </w:r>
      <w:r>
        <w:t xml:space="preserve"> (6 – 7- 8)</w:t>
      </w:r>
    </w:p>
    <w:p w:rsidR="002B0F4E" w:rsidRDefault="002B0F4E" w:rsidP="002B0F4E"/>
    <w:p w:rsidR="002B0F4E" w:rsidRDefault="002B0F4E" w:rsidP="002B0F4E">
      <w:pPr>
        <w:numPr>
          <w:ilvl w:val="0"/>
          <w:numId w:val="5"/>
        </w:numPr>
      </w:pPr>
      <w:r>
        <w:t>IL CODICE IDENTIFICATIVO NON PUO' ESSERE ATTRIBUITO MAI AD ALTRI</w:t>
      </w:r>
    </w:p>
    <w:p w:rsidR="002B0F4E" w:rsidRDefault="002B0F4E" w:rsidP="002B0F4E"/>
    <w:p w:rsidR="002B0F4E" w:rsidRDefault="002B0F4E" w:rsidP="002B0F4E">
      <w:pPr>
        <w:numPr>
          <w:ilvl w:val="0"/>
          <w:numId w:val="5"/>
        </w:numPr>
      </w:pPr>
      <w:r>
        <w:t>LE CREDENZIALI SONO DISATTIVATE SE INUTILIZZATE PER SEI MESI</w:t>
      </w:r>
    </w:p>
    <w:p w:rsidR="002B0F4E" w:rsidRDefault="002B0F4E" w:rsidP="002B0F4E"/>
    <w:p w:rsidR="002B0F4E" w:rsidRDefault="002B0F4E" w:rsidP="002B0F4E">
      <w:pPr>
        <w:numPr>
          <w:ilvl w:val="0"/>
          <w:numId w:val="5"/>
        </w:numPr>
        <w:pBdr>
          <w:bottom w:val="single" w:sz="8" w:space="2" w:color="000000"/>
        </w:pBdr>
      </w:pPr>
      <w:r>
        <w:t>LE CREDENZIALI SONO DISATTIVATE IN CASO DI PERDITA DELLA QUALITA'</w:t>
      </w:r>
    </w:p>
    <w:p w:rsidR="002B0F4E" w:rsidRDefault="002B0F4E" w:rsidP="002B0F4E"/>
    <w:p w:rsidR="002B0F4E" w:rsidRDefault="002B0F4E" w:rsidP="002B0F4E"/>
    <w:p w:rsidR="002B0F4E" w:rsidRDefault="002B0F4E" w:rsidP="002B0F4E">
      <w:r>
        <w:rPr>
          <w:b/>
          <w:bCs/>
        </w:rPr>
        <w:t>SISTEMI DI AUTORIZZAZIONE</w:t>
      </w:r>
      <w:r>
        <w:t xml:space="preserve"> (12 – 13 -14)</w:t>
      </w:r>
    </w:p>
    <w:p w:rsidR="002B0F4E" w:rsidRDefault="002B0F4E" w:rsidP="002B0F4E"/>
    <w:p w:rsidR="002B0F4E" w:rsidRDefault="002B0F4E" w:rsidP="002B0F4E">
      <w:pPr>
        <w:numPr>
          <w:ilvl w:val="0"/>
          <w:numId w:val="6"/>
        </w:numPr>
      </w:pPr>
      <w:r>
        <w:t>PRESENZA DI DIVERSI PROFILI DI AUTORIZZAZIONE</w:t>
      </w:r>
    </w:p>
    <w:p w:rsidR="002B0F4E" w:rsidRDefault="002B0F4E" w:rsidP="002B0F4E"/>
    <w:p w:rsidR="002B0F4E" w:rsidRDefault="002B0F4E" w:rsidP="002B0F4E">
      <w:pPr>
        <w:numPr>
          <w:ilvl w:val="0"/>
          <w:numId w:val="6"/>
        </w:numPr>
      </w:pPr>
      <w:r>
        <w:t>INDIVIDUAZIONE PREVENTIVA PER INCARICATO</w:t>
      </w:r>
    </w:p>
    <w:p w:rsidR="002B0F4E" w:rsidRDefault="002B0F4E" w:rsidP="002B0F4E"/>
    <w:p w:rsidR="002B0F4E" w:rsidRDefault="002B0F4E" w:rsidP="002B0F4E">
      <w:pPr>
        <w:numPr>
          <w:ilvl w:val="0"/>
          <w:numId w:val="6"/>
        </w:numPr>
      </w:pPr>
      <w:r>
        <w:t>INDIVIDUAZIONE PREVENTIVA PER CLASSI OMOGENEE DI INCARICATI</w:t>
      </w:r>
    </w:p>
    <w:p w:rsidR="002B0F4E" w:rsidRDefault="002B0F4E" w:rsidP="002B0F4E"/>
    <w:p w:rsidR="002B0F4E" w:rsidRDefault="002B0F4E" w:rsidP="002B0F4E">
      <w:pPr>
        <w:numPr>
          <w:ilvl w:val="0"/>
          <w:numId w:val="6"/>
        </w:numPr>
        <w:pBdr>
          <w:bottom w:val="single" w:sz="8" w:space="2" w:color="000000"/>
        </w:pBdr>
      </w:pPr>
      <w:r>
        <w:t>VERIFICA ALMENO ANNUALE DEI PROFILI</w:t>
      </w:r>
    </w:p>
    <w:p w:rsidR="002B0F4E" w:rsidRDefault="002B0F4E" w:rsidP="002B0F4E"/>
    <w:p w:rsidR="002B0F4E" w:rsidRDefault="002B0F4E" w:rsidP="002B0F4E"/>
    <w:p w:rsidR="002B0F4E" w:rsidRDefault="002B0F4E" w:rsidP="002B0F4E">
      <w:pPr>
        <w:pBdr>
          <w:bottom w:val="single" w:sz="8" w:space="2" w:color="000000"/>
        </w:pBdr>
      </w:pPr>
      <w:r>
        <w:rPr>
          <w:b/>
          <w:bCs/>
        </w:rPr>
        <w:t>REDAZIONE DELLA LISTA DEGLI INCARICATI CON CADENZA ANNUALE</w:t>
      </w:r>
      <w:r>
        <w:tab/>
        <w:t xml:space="preserve"> (15)</w:t>
      </w:r>
    </w:p>
    <w:p w:rsidR="002B0F4E" w:rsidRDefault="002B0F4E" w:rsidP="002B0F4E"/>
    <w:p w:rsidR="002B0F4E" w:rsidRDefault="002B0F4E" w:rsidP="002B0F4E"/>
    <w:p w:rsidR="002B0F4E" w:rsidRDefault="002B0F4E" w:rsidP="002B0F4E">
      <w:pPr>
        <w:pBdr>
          <w:bottom w:val="single" w:sz="8" w:space="2" w:color="000000"/>
        </w:pBdr>
      </w:pPr>
      <w:r>
        <w:rPr>
          <w:b/>
          <w:bCs/>
        </w:rPr>
        <w:t xml:space="preserve">SOFTWARE ANTIVIRUS E ANTI -INTRUSIONE AGGIORNABILI SEMESTRALMENTE </w:t>
      </w:r>
      <w:r>
        <w:t xml:space="preserve">(16)     </w:t>
      </w:r>
      <w:r>
        <w:tab/>
      </w:r>
    </w:p>
    <w:p w:rsidR="002B0F4E" w:rsidRDefault="002B0F4E" w:rsidP="002B0F4E">
      <w:pPr>
        <w:pBdr>
          <w:bottom w:val="single" w:sz="8" w:space="2" w:color="000000"/>
        </w:pBdr>
        <w:jc w:val="center"/>
        <w:rPr>
          <w:b/>
          <w:u w:val="single"/>
        </w:rPr>
      </w:pPr>
    </w:p>
    <w:p w:rsidR="002B0F4E" w:rsidRDefault="002B0F4E" w:rsidP="002B0F4E"/>
    <w:p w:rsidR="002B0F4E" w:rsidRDefault="002B0F4E" w:rsidP="002B0F4E"/>
    <w:p w:rsidR="002B0F4E" w:rsidRDefault="002B0F4E" w:rsidP="002B0F4E">
      <w:pPr>
        <w:pBdr>
          <w:bottom w:val="single" w:sz="8" w:space="2" w:color="000000"/>
        </w:pBdr>
        <w:jc w:val="both"/>
      </w:pPr>
      <w:r>
        <w:rPr>
          <w:b/>
          <w:bCs/>
        </w:rPr>
        <w:t>ALTRI PROGRAMMI PER PREVENIRE MALFUNZIONAMENTI DELL'ELABORATORE AGGIORNABILI OGNI ANNO (DATI COMUNI)</w:t>
      </w:r>
      <w:r>
        <w:rPr>
          <w:b/>
          <w:bCs/>
        </w:rPr>
        <w:tab/>
      </w:r>
      <w:r>
        <w:tab/>
        <w:t>(17)</w:t>
      </w:r>
    </w:p>
    <w:p w:rsidR="002B0F4E" w:rsidRDefault="002B0F4E" w:rsidP="002B0F4E">
      <w:pPr>
        <w:pBdr>
          <w:bottom w:val="single" w:sz="8" w:space="2" w:color="000000"/>
        </w:pBdr>
        <w:jc w:val="center"/>
        <w:rPr>
          <w:b/>
          <w:u w:val="single"/>
        </w:rPr>
      </w:pPr>
    </w:p>
    <w:p w:rsidR="002B0F4E" w:rsidRDefault="002B0F4E" w:rsidP="002B0F4E">
      <w:pPr>
        <w:jc w:val="both"/>
      </w:pPr>
    </w:p>
    <w:p w:rsidR="002B0F4E" w:rsidRDefault="002B0F4E" w:rsidP="002B0F4E"/>
    <w:p w:rsidR="002B0F4E" w:rsidRDefault="002B0F4E" w:rsidP="002B0F4E">
      <w:pPr>
        <w:pBdr>
          <w:bottom w:val="single" w:sz="8" w:space="2" w:color="000000"/>
        </w:pBdr>
      </w:pPr>
      <w:r>
        <w:rPr>
          <w:b/>
          <w:bCs/>
        </w:rPr>
        <w:t>ISTRUZIONI TECNICHE E ORGANIZZATIVE PER IL SALVATAGGIO SETTIMANALE DEI DATI</w:t>
      </w:r>
      <w:r>
        <w:tab/>
        <w:t>(18)</w:t>
      </w:r>
    </w:p>
    <w:p w:rsidR="002B0F4E" w:rsidRDefault="002B0F4E" w:rsidP="002B0F4E"/>
    <w:p w:rsidR="002B0F4E" w:rsidRDefault="002B0F4E" w:rsidP="002B0F4E"/>
    <w:p w:rsidR="002B0F4E" w:rsidRDefault="002B0F4E" w:rsidP="002B0F4E">
      <w:pPr>
        <w:jc w:val="both"/>
      </w:pPr>
      <w:r>
        <w:tab/>
        <w:t>(19)</w:t>
      </w:r>
    </w:p>
    <w:p w:rsidR="002B0F4E" w:rsidRDefault="002B0F4E" w:rsidP="002B0F4E"/>
    <w:p w:rsidR="002B0F4E" w:rsidRDefault="002B0F4E" w:rsidP="002B0F4E">
      <w:pPr>
        <w:ind w:left="720"/>
        <w:jc w:val="center"/>
      </w:pPr>
      <w:r>
        <w:t>(voce abrogata)</w:t>
      </w:r>
    </w:p>
    <w:p w:rsidR="002B0F4E" w:rsidRDefault="002B0F4E" w:rsidP="002B0F4E">
      <w:pPr>
        <w:pBdr>
          <w:bottom w:val="single" w:sz="6" w:space="1" w:color="auto"/>
        </w:pBdr>
      </w:pPr>
    </w:p>
    <w:p w:rsidR="002B0F4E" w:rsidRDefault="002B0F4E" w:rsidP="002B0F4E"/>
    <w:p w:rsidR="002B0F4E" w:rsidRDefault="002B0F4E" w:rsidP="002B0F4E">
      <w:pPr>
        <w:rPr>
          <w:b/>
          <w:bCs/>
        </w:rPr>
      </w:pPr>
      <w:r>
        <w:rPr>
          <w:b/>
          <w:bCs/>
        </w:rPr>
        <w:t>DATI SENSIBILI E GIUDIZIARI</w:t>
      </w:r>
    </w:p>
    <w:p w:rsidR="002B0F4E" w:rsidRDefault="002B0F4E" w:rsidP="002B0F4E"/>
    <w:p w:rsidR="002B0F4E" w:rsidRDefault="002B0F4E" w:rsidP="002B0F4E">
      <w:pPr>
        <w:numPr>
          <w:ilvl w:val="0"/>
          <w:numId w:val="7"/>
        </w:numPr>
      </w:pPr>
      <w:r>
        <w:t>PROTEZIONE DA ACCESSI ABUSIVI EX 615 TER</w:t>
      </w:r>
      <w:r>
        <w:tab/>
        <w:t>(20)</w:t>
      </w:r>
    </w:p>
    <w:p w:rsidR="002B0F4E" w:rsidRDefault="002B0F4E" w:rsidP="002B0F4E"/>
    <w:p w:rsidR="002B0F4E" w:rsidRDefault="002B0F4E" w:rsidP="002B0F4E">
      <w:pPr>
        <w:numPr>
          <w:ilvl w:val="0"/>
          <w:numId w:val="7"/>
        </w:numPr>
      </w:pPr>
      <w:r>
        <w:t>ISTRUZIONI PER LA CUSTODIA E L'USO DEI SUPPORTI RIMOVIBILI</w:t>
      </w:r>
      <w:r>
        <w:tab/>
        <w:t>(21)</w:t>
      </w:r>
    </w:p>
    <w:p w:rsidR="002B0F4E" w:rsidRDefault="002B0F4E" w:rsidP="002B0F4E"/>
    <w:p w:rsidR="002B0F4E" w:rsidRDefault="002B0F4E" w:rsidP="002B0F4E">
      <w:pPr>
        <w:numPr>
          <w:ilvl w:val="0"/>
          <w:numId w:val="7"/>
        </w:numPr>
      </w:pPr>
      <w:r>
        <w:t>DISTRUZIONE DEI SUPPORTI RIMOVIBILI NON UTILIZZATI</w:t>
      </w:r>
      <w:r>
        <w:tab/>
        <w:t>(22)</w:t>
      </w:r>
    </w:p>
    <w:p w:rsidR="002B0F4E" w:rsidRDefault="002B0F4E" w:rsidP="002B0F4E"/>
    <w:p w:rsidR="002B0F4E" w:rsidRDefault="002B0F4E" w:rsidP="002B0F4E">
      <w:pPr>
        <w:numPr>
          <w:ilvl w:val="0"/>
          <w:numId w:val="7"/>
        </w:numPr>
        <w:jc w:val="both"/>
      </w:pPr>
      <w:r>
        <w:t>MISURE DI DISASTER RECOVERY CHE GARANTISCONO IL RIPRISTINO DELL'ACCESSO AI DATI AL MASSIMO IN SETTE GIORNI</w:t>
      </w:r>
      <w:r>
        <w:tab/>
        <w:t>(23)</w:t>
      </w:r>
    </w:p>
    <w:p w:rsidR="002B0F4E" w:rsidRDefault="002B0F4E" w:rsidP="002B0F4E">
      <w:pPr>
        <w:jc w:val="both"/>
      </w:pPr>
    </w:p>
    <w:p w:rsidR="002B0F4E" w:rsidRDefault="002B0F4E" w:rsidP="002B0F4E">
      <w:pPr>
        <w:numPr>
          <w:ilvl w:val="0"/>
          <w:numId w:val="7"/>
        </w:numPr>
        <w:pBdr>
          <w:bottom w:val="single" w:sz="8" w:space="2" w:color="000000"/>
        </w:pBdr>
      </w:pPr>
      <w:r>
        <w:t>ADOZIONE DI CIFRATURA  E ANONIMIZZAZIONE DEI DATI SU STATO DI SALUTE E VITA SESSUALE (OPERATORI SANITARI)</w:t>
      </w:r>
      <w:r>
        <w:tab/>
        <w:t>(24)</w:t>
      </w:r>
    </w:p>
    <w:p w:rsidR="002B0F4E" w:rsidRDefault="002B0F4E" w:rsidP="002B0F4E"/>
    <w:p w:rsidR="002B0F4E" w:rsidRDefault="002B0F4E" w:rsidP="002B0F4E"/>
    <w:p w:rsidR="002B0F4E" w:rsidRDefault="002B0F4E" w:rsidP="002B0F4E">
      <w:pPr>
        <w:rPr>
          <w:b/>
          <w:bCs/>
        </w:rPr>
      </w:pPr>
      <w:r>
        <w:rPr>
          <w:b/>
          <w:bCs/>
        </w:rPr>
        <w:t xml:space="preserve">DATI GENETICI   </w:t>
      </w:r>
    </w:p>
    <w:p w:rsidR="002B0F4E" w:rsidRDefault="002B0F4E" w:rsidP="002B0F4E">
      <w:pPr>
        <w:numPr>
          <w:ilvl w:val="0"/>
          <w:numId w:val="8"/>
        </w:numPr>
      </w:pPr>
      <w:r>
        <w:t>TRATTAMENTO ALL'INTERNO DI LOCALI PROTETTI</w:t>
      </w:r>
      <w:r>
        <w:tab/>
        <w:t>(24)</w:t>
      </w:r>
    </w:p>
    <w:p w:rsidR="002B0F4E" w:rsidRDefault="002B0F4E" w:rsidP="002B0F4E"/>
    <w:p w:rsidR="002B0F4E" w:rsidRDefault="002B0F4E" w:rsidP="002B0F4E">
      <w:pPr>
        <w:numPr>
          <w:ilvl w:val="0"/>
          <w:numId w:val="8"/>
        </w:numPr>
      </w:pPr>
      <w:r>
        <w:t>INCARICATI SPECIFICI</w:t>
      </w:r>
      <w:r>
        <w:tab/>
        <w:t>(24)</w:t>
      </w:r>
    </w:p>
    <w:p w:rsidR="002B0F4E" w:rsidRDefault="002B0F4E" w:rsidP="002B0F4E"/>
    <w:p w:rsidR="002B0F4E" w:rsidRDefault="002B0F4E" w:rsidP="002B0F4E">
      <w:pPr>
        <w:numPr>
          <w:ilvl w:val="0"/>
          <w:numId w:val="8"/>
        </w:numPr>
      </w:pPr>
      <w:r>
        <w:t>TRASPORTO ALL'ESTERNO IN CONTENITORI MUNITI DI SERRATURA</w:t>
      </w:r>
      <w:r>
        <w:tab/>
        <w:t>(24)</w:t>
      </w:r>
    </w:p>
    <w:p w:rsidR="002B0F4E" w:rsidRDefault="002B0F4E" w:rsidP="002B0F4E"/>
    <w:p w:rsidR="002B0F4E" w:rsidRDefault="002B0F4E" w:rsidP="002B0F4E">
      <w:pPr>
        <w:numPr>
          <w:ilvl w:val="0"/>
          <w:numId w:val="8"/>
        </w:numPr>
        <w:pBdr>
          <w:bottom w:val="single" w:sz="8" w:space="2" w:color="000000"/>
        </w:pBdr>
      </w:pPr>
      <w:r>
        <w:t>TRASFERIMENTO DEI DATI IN MODALITA' CIFRATA</w:t>
      </w:r>
      <w:r>
        <w:tab/>
        <w:t>(24)</w:t>
      </w:r>
    </w:p>
    <w:p w:rsidR="002B0F4E" w:rsidRDefault="002B0F4E" w:rsidP="002B0F4E"/>
    <w:p w:rsidR="002B0F4E" w:rsidRDefault="002B0F4E" w:rsidP="002B0F4E"/>
    <w:p w:rsidR="002B0F4E" w:rsidRDefault="002B0F4E" w:rsidP="002B0F4E">
      <w:pPr>
        <w:pBdr>
          <w:bottom w:val="single" w:sz="8" w:space="2" w:color="000000"/>
        </w:pBdr>
        <w:jc w:val="both"/>
      </w:pPr>
      <w:r>
        <w:rPr>
          <w:b/>
          <w:bCs/>
        </w:rPr>
        <w:t>ADOZIONE DI MISURE DI SICUREZZA MEDIANTE SOGGETTI ESTERNI CERTIFICATA DALL'INSTALLATORE</w:t>
      </w:r>
      <w:r>
        <w:rPr>
          <w:b/>
          <w:bCs/>
        </w:rPr>
        <w:tab/>
      </w:r>
      <w:r>
        <w:t>(25)</w:t>
      </w:r>
    </w:p>
    <w:p w:rsidR="002B0F4E" w:rsidRPr="00F525A3" w:rsidRDefault="002B0F4E" w:rsidP="002B0F4E">
      <w:pPr>
        <w:numPr>
          <w:ilvl w:val="0"/>
          <w:numId w:val="9"/>
        </w:numPr>
        <w:pBdr>
          <w:bottom w:val="single" w:sz="8" w:space="2" w:color="000000"/>
        </w:pBdr>
        <w:jc w:val="both"/>
        <w:rPr>
          <w:b/>
        </w:rPr>
      </w:pPr>
      <w:r w:rsidRPr="00F525A3">
        <w:rPr>
          <w:b/>
        </w:rPr>
        <w:t xml:space="preserve">voce di competenza del SIT/CED per gli </w:t>
      </w:r>
      <w:r w:rsidRPr="00F525A3">
        <w:rPr>
          <w:b/>
          <w:u w:val="single"/>
        </w:rPr>
        <w:t>applicativi aziendali centralizzati</w:t>
      </w:r>
      <w:r>
        <w:rPr>
          <w:b/>
          <w:u w:val="single"/>
        </w:rPr>
        <w:t xml:space="preserve"> (es. SGP, Farmaceutico, Dose unica del farmaco, Stipendi, ecc)</w:t>
      </w:r>
      <w:r w:rsidRPr="00F525A3">
        <w:rPr>
          <w:b/>
        </w:rPr>
        <w:t xml:space="preserve">. </w:t>
      </w:r>
    </w:p>
    <w:p w:rsidR="002B0F4E" w:rsidRPr="00F525A3" w:rsidRDefault="002B0F4E" w:rsidP="002B0F4E">
      <w:pPr>
        <w:numPr>
          <w:ilvl w:val="0"/>
          <w:numId w:val="9"/>
        </w:numPr>
        <w:pBdr>
          <w:bottom w:val="single" w:sz="8" w:space="2" w:color="000000"/>
        </w:pBdr>
        <w:jc w:val="both"/>
      </w:pPr>
      <w:r>
        <w:rPr>
          <w:b/>
        </w:rPr>
        <w:t>p</w:t>
      </w:r>
      <w:r w:rsidRPr="00F525A3">
        <w:rPr>
          <w:b/>
        </w:rPr>
        <w:t xml:space="preserve">er gli </w:t>
      </w:r>
      <w:r w:rsidRPr="00F525A3">
        <w:rPr>
          <w:b/>
          <w:u w:val="single"/>
        </w:rPr>
        <w:t>applicativi di competenza della singola UO</w:t>
      </w:r>
      <w:r w:rsidRPr="00F525A3">
        <w:rPr>
          <w:b/>
        </w:rPr>
        <w:t xml:space="preserve"> è il </w:t>
      </w:r>
      <w:r>
        <w:rPr>
          <w:b/>
        </w:rPr>
        <w:t>Direttore/Dirigente Responsabile</w:t>
      </w:r>
      <w:r w:rsidRPr="00F525A3">
        <w:rPr>
          <w:b/>
        </w:rPr>
        <w:t xml:space="preserve"> della stessa che deve attivarsi nei confronti dell’installatore/manutentore per ottenere la certificazione</w:t>
      </w:r>
      <w:r w:rsidRPr="00F525A3">
        <w:t>)</w:t>
      </w:r>
    </w:p>
    <w:p w:rsidR="002B0F4E" w:rsidRDefault="002B0F4E" w:rsidP="002B0F4E">
      <w:pPr>
        <w:pBdr>
          <w:bottom w:val="single" w:sz="8" w:space="2" w:color="000000"/>
        </w:pBdr>
        <w:jc w:val="both"/>
      </w:pPr>
    </w:p>
    <w:p w:rsidR="002B0F4E" w:rsidRDefault="002B0F4E" w:rsidP="002B0F4E">
      <w:pPr>
        <w:jc w:val="both"/>
      </w:pPr>
    </w:p>
    <w:p w:rsidR="002B0F4E" w:rsidRDefault="002B0F4E" w:rsidP="002B0F4E">
      <w:pPr>
        <w:ind w:left="720"/>
      </w:pPr>
      <w:r>
        <w:t xml:space="preserve">(26) </w:t>
      </w:r>
    </w:p>
    <w:p w:rsidR="002B0F4E" w:rsidRDefault="002B0F4E" w:rsidP="002B0F4E">
      <w:pPr>
        <w:ind w:left="720"/>
        <w:jc w:val="center"/>
      </w:pPr>
      <w:r>
        <w:t>(</w:t>
      </w:r>
      <w:r w:rsidRPr="00F06EDB">
        <w:rPr>
          <w:b/>
          <w:u w:val="single"/>
        </w:rPr>
        <w:t>voce abrogata</w:t>
      </w:r>
      <w:r>
        <w:t>)</w:t>
      </w:r>
    </w:p>
    <w:sectPr w:rsidR="002B0F4E" w:rsidSect="00262B1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45" w:rsidRDefault="001B1345" w:rsidP="002B0F4E">
      <w:r>
        <w:separator/>
      </w:r>
    </w:p>
  </w:endnote>
  <w:endnote w:type="continuationSeparator" w:id="0">
    <w:p w:rsidR="001B1345" w:rsidRDefault="001B1345" w:rsidP="002B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205785"/>
      <w:docPartObj>
        <w:docPartGallery w:val="Page Numbers (Bottom of Page)"/>
        <w:docPartUnique/>
      </w:docPartObj>
    </w:sdtPr>
    <w:sdtContent>
      <w:p w:rsidR="002B0F4E" w:rsidRDefault="00262B1E">
        <w:pPr>
          <w:pStyle w:val="Pidipagina"/>
          <w:jc w:val="center"/>
        </w:pPr>
        <w:r>
          <w:fldChar w:fldCharType="begin"/>
        </w:r>
        <w:r w:rsidR="002B0F4E">
          <w:instrText>PAGE   \* MERGEFORMAT</w:instrText>
        </w:r>
        <w:r>
          <w:fldChar w:fldCharType="separate"/>
        </w:r>
        <w:r w:rsidR="00905E67">
          <w:rPr>
            <w:noProof/>
          </w:rPr>
          <w:t>1</w:t>
        </w:r>
        <w:r>
          <w:fldChar w:fldCharType="end"/>
        </w:r>
      </w:p>
    </w:sdtContent>
  </w:sdt>
  <w:p w:rsidR="002B0F4E" w:rsidRDefault="002B0F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45" w:rsidRDefault="001B1345" w:rsidP="002B0F4E">
      <w:r>
        <w:separator/>
      </w:r>
    </w:p>
  </w:footnote>
  <w:footnote w:type="continuationSeparator" w:id="0">
    <w:p w:rsidR="001B1345" w:rsidRDefault="001B1345" w:rsidP="002B0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21782A80"/>
    <w:multiLevelType w:val="hybridMultilevel"/>
    <w:tmpl w:val="CB5C0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E4"/>
    <w:rsid w:val="001B1345"/>
    <w:rsid w:val="00262B1E"/>
    <w:rsid w:val="002B0F4E"/>
    <w:rsid w:val="007D7EB1"/>
    <w:rsid w:val="00905E67"/>
    <w:rsid w:val="00C104E4"/>
    <w:rsid w:val="00D2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F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3AC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B0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F4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B0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F4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F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3AC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B0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F4E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2B0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F4E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Modesti</dc:creator>
  <cp:lastModifiedBy>Utente Windows</cp:lastModifiedBy>
  <cp:revision>2</cp:revision>
  <dcterms:created xsi:type="dcterms:W3CDTF">2017-06-26T14:01:00Z</dcterms:created>
  <dcterms:modified xsi:type="dcterms:W3CDTF">2017-06-26T14:01:00Z</dcterms:modified>
</cp:coreProperties>
</file>